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030" w:rsidRDefault="003048BB">
      <w:pPr>
        <w:jc w:val="center"/>
      </w:pPr>
      <w:r>
        <w:rPr>
          <w:noProof/>
          <w:lang w:eastAsia="fr-FR"/>
        </w:rPr>
        <w:drawing>
          <wp:inline distT="0" distB="4445" distL="0" distR="0">
            <wp:extent cx="2524125" cy="70040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a:picLocks noChangeAspect="1" noChangeArrowheads="1"/>
                    </pic:cNvPicPr>
                  </pic:nvPicPr>
                  <pic:blipFill>
                    <a:blip r:embed="rId5"/>
                    <a:stretch>
                      <a:fillRect/>
                    </a:stretch>
                  </pic:blipFill>
                  <pic:spPr bwMode="auto">
                    <a:xfrm>
                      <a:off x="0" y="0"/>
                      <a:ext cx="2524125" cy="700405"/>
                    </a:xfrm>
                    <a:prstGeom prst="rect">
                      <a:avLst/>
                    </a:prstGeom>
                  </pic:spPr>
                </pic:pic>
              </a:graphicData>
            </a:graphic>
          </wp:inline>
        </w:drawing>
      </w:r>
    </w:p>
    <w:p w:rsidR="00A45030" w:rsidRDefault="00A45030" w:rsidP="007F354C"/>
    <w:p w:rsidR="00A45030" w:rsidRPr="00D82DFC" w:rsidRDefault="003048BB">
      <w:pPr>
        <w:jc w:val="center"/>
        <w:rPr>
          <w:b/>
          <w:sz w:val="28"/>
          <w:szCs w:val="28"/>
        </w:rPr>
      </w:pPr>
      <w:r w:rsidRPr="00D82DFC">
        <w:rPr>
          <w:b/>
          <w:sz w:val="28"/>
          <w:szCs w:val="28"/>
        </w:rPr>
        <w:t>INTERVENANTS ET ATELIERS JHB : 14 -15-16 septembre 2018</w:t>
      </w:r>
    </w:p>
    <w:p w:rsidR="00537EDB" w:rsidRDefault="00537EDB" w:rsidP="007D4560">
      <w:pPr>
        <w:spacing w:line="240" w:lineRule="auto"/>
      </w:pPr>
    </w:p>
    <w:p w:rsidR="007D4560" w:rsidRPr="007D4560" w:rsidRDefault="003048BB" w:rsidP="007D4560">
      <w:pPr>
        <w:spacing w:line="240" w:lineRule="auto"/>
        <w:rPr>
          <w:rFonts w:eastAsia="Times New Roman" w:cstheme="minorHAnsi"/>
          <w:color w:val="000000"/>
          <w:sz w:val="24"/>
          <w:szCs w:val="24"/>
          <w:lang w:eastAsia="fr-FR"/>
        </w:rPr>
      </w:pPr>
      <w:r w:rsidRPr="003048BB">
        <w:rPr>
          <w:rFonts w:eastAsia="Times New Roman" w:cstheme="minorHAnsi"/>
          <w:b/>
          <w:bCs/>
          <w:color w:val="2F5496" w:themeColor="accent5" w:themeShade="BF"/>
          <w:sz w:val="24"/>
          <w:szCs w:val="24"/>
          <w:lang w:eastAsia="fr-FR"/>
        </w:rPr>
        <w:t xml:space="preserve">Dr </w:t>
      </w:r>
      <w:r w:rsidR="00236FDD">
        <w:rPr>
          <w:rFonts w:eastAsia="Times New Roman" w:cstheme="minorHAnsi"/>
          <w:b/>
          <w:bCs/>
          <w:color w:val="2F5496" w:themeColor="accent5" w:themeShade="BF"/>
          <w:sz w:val="24"/>
          <w:szCs w:val="24"/>
          <w:lang w:eastAsia="fr-FR"/>
        </w:rPr>
        <w:t>Arnaud BOUZINAC</w:t>
      </w:r>
      <w:r w:rsidRPr="003048BB">
        <w:rPr>
          <w:rFonts w:eastAsia="Times New Roman" w:cstheme="minorHAnsi"/>
          <w:color w:val="2F5496" w:themeColor="accent5" w:themeShade="BF"/>
          <w:sz w:val="24"/>
          <w:szCs w:val="24"/>
          <w:lang w:eastAsia="fr-FR"/>
        </w:rPr>
        <w:t> </w:t>
      </w:r>
      <w:r w:rsidRPr="00105D83">
        <w:rPr>
          <w:rFonts w:eastAsia="Times New Roman" w:cstheme="minorHAnsi"/>
          <w:sz w:val="24"/>
          <w:szCs w:val="24"/>
          <w:lang w:eastAsia="fr-FR"/>
        </w:rPr>
        <w:t xml:space="preserve">: </w:t>
      </w:r>
      <w:r w:rsidR="00105D83" w:rsidRPr="000C4919">
        <w:rPr>
          <w:rFonts w:eastAsia="Times New Roman" w:cstheme="minorHAnsi"/>
          <w:b/>
          <w:color w:val="1F4E79" w:themeColor="accent1" w:themeShade="80"/>
          <w:sz w:val="24"/>
          <w:szCs w:val="24"/>
          <w:lang w:eastAsia="fr-FR"/>
        </w:rPr>
        <w:t>Pourquoi et comment utiliser la lévitation ?</w:t>
      </w:r>
      <w:r w:rsidR="00105D83" w:rsidRPr="000C4919">
        <w:rPr>
          <w:rFonts w:eastAsia="Times New Roman" w:cstheme="minorHAnsi"/>
          <w:color w:val="1F4E79" w:themeColor="accent1" w:themeShade="80"/>
          <w:sz w:val="24"/>
          <w:szCs w:val="24"/>
          <w:lang w:eastAsia="fr-FR"/>
        </w:rPr>
        <w:t xml:space="preserve"> </w:t>
      </w:r>
      <w:r w:rsidR="00105D83" w:rsidRPr="00105D83">
        <w:rPr>
          <w:rFonts w:eastAsia="Times New Roman" w:cstheme="minorHAnsi"/>
          <w:sz w:val="24"/>
          <w:szCs w:val="24"/>
          <w:lang w:eastAsia="fr-FR"/>
        </w:rPr>
        <w:t>La lévitation est un des premiers phénomènes idéo-dynamiques abordés lors de l’apprentissage de l’hypnose et de la dissociation. C’est à la fois une technique d’induction de la transe hypnotique, mais également un moyen d’approfondir et stabiliser cette transe.</w:t>
      </w:r>
      <w:r w:rsidR="00105D83">
        <w:rPr>
          <w:rFonts w:eastAsia="Times New Roman" w:cstheme="minorHAnsi"/>
          <w:sz w:val="24"/>
          <w:szCs w:val="24"/>
          <w:lang w:eastAsia="fr-FR"/>
        </w:rPr>
        <w:t xml:space="preserve"> </w:t>
      </w:r>
      <w:r w:rsidR="00105D83" w:rsidRPr="00105D83">
        <w:rPr>
          <w:rFonts w:eastAsia="Times New Roman" w:cstheme="minorHAnsi"/>
          <w:sz w:val="24"/>
          <w:szCs w:val="24"/>
          <w:lang w:eastAsia="fr-FR"/>
        </w:rPr>
        <w:t>Au-delà de l’exercice « démonstratif », la lévitation est un outil intéressant dans le cadre de la consultation, mais également pour l’apprentissage de l’auto-hypnose par le patient.</w:t>
      </w:r>
      <w:r w:rsidRPr="00105D83">
        <w:rPr>
          <w:rFonts w:eastAsia="Times New Roman" w:cstheme="minorHAnsi"/>
          <w:b/>
          <w:bCs/>
          <w:color w:val="2F5496" w:themeColor="accent5" w:themeShade="BF"/>
          <w:sz w:val="24"/>
          <w:szCs w:val="24"/>
          <w:lang w:eastAsia="fr-FR"/>
        </w:rPr>
        <w:br/>
      </w:r>
      <w:r w:rsidR="0030317B">
        <w:rPr>
          <w:rFonts w:eastAsia="Times New Roman" w:cstheme="minorHAnsi"/>
          <w:b/>
          <w:bCs/>
          <w:color w:val="2F5496" w:themeColor="accent5" w:themeShade="BF"/>
          <w:sz w:val="24"/>
          <w:szCs w:val="24"/>
          <w:lang w:eastAsia="fr-FR"/>
        </w:rPr>
        <w:br/>
      </w:r>
      <w:r w:rsidRPr="003048BB">
        <w:rPr>
          <w:rFonts w:eastAsia="Times New Roman" w:cstheme="minorHAnsi"/>
          <w:b/>
          <w:bCs/>
          <w:color w:val="2F5496" w:themeColor="accent5" w:themeShade="BF"/>
          <w:sz w:val="24"/>
          <w:szCs w:val="24"/>
          <w:lang w:eastAsia="fr-FR"/>
        </w:rPr>
        <w:t>M. Gaston BROSSEAU</w:t>
      </w:r>
      <w:r w:rsidRPr="003048BB">
        <w:rPr>
          <w:rFonts w:eastAsia="Times New Roman" w:cstheme="minorHAnsi"/>
          <w:color w:val="2F5496" w:themeColor="accent5" w:themeShade="BF"/>
          <w:sz w:val="24"/>
          <w:szCs w:val="24"/>
          <w:lang w:eastAsia="fr-FR"/>
        </w:rPr>
        <w:t xml:space="preserve"> : </w:t>
      </w:r>
      <w:r w:rsidRPr="000C4919">
        <w:rPr>
          <w:rFonts w:eastAsia="Times New Roman" w:cstheme="minorHAnsi"/>
          <w:b/>
          <w:color w:val="1F4E79" w:themeColor="accent1" w:themeShade="80"/>
          <w:sz w:val="24"/>
          <w:szCs w:val="24"/>
          <w:lang w:eastAsia="fr-FR"/>
        </w:rPr>
        <w:t>conférence</w:t>
      </w:r>
      <w:r w:rsidR="00755E37" w:rsidRPr="000C4919">
        <w:rPr>
          <w:rFonts w:eastAsia="Times New Roman" w:cstheme="minorHAnsi"/>
          <w:b/>
          <w:color w:val="1F4E79" w:themeColor="accent1" w:themeShade="80"/>
          <w:sz w:val="24"/>
          <w:szCs w:val="24"/>
          <w:lang w:eastAsia="fr-FR"/>
        </w:rPr>
        <w:t> :</w:t>
      </w:r>
      <w:r w:rsidR="00755E37" w:rsidRPr="000C4919">
        <w:rPr>
          <w:rFonts w:eastAsia="Times New Roman" w:cstheme="minorHAnsi"/>
          <w:color w:val="1F4E79" w:themeColor="accent1" w:themeShade="80"/>
          <w:sz w:val="24"/>
          <w:szCs w:val="24"/>
          <w:lang w:eastAsia="fr-FR"/>
        </w:rPr>
        <w:t xml:space="preserve"> </w:t>
      </w:r>
      <w:r w:rsidR="00755E37" w:rsidRPr="00755E37">
        <w:rPr>
          <w:bCs/>
          <w:sz w:val="24"/>
          <w:szCs w:val="24"/>
        </w:rPr>
        <w:t xml:space="preserve">L’hypnose 2.0, mise en </w:t>
      </w:r>
      <w:r w:rsidR="00156296" w:rsidRPr="00755E37">
        <w:rPr>
          <w:bCs/>
          <w:sz w:val="24"/>
          <w:szCs w:val="24"/>
        </w:rPr>
        <w:t>garde :</w:t>
      </w:r>
      <w:r w:rsidR="00755E37" w:rsidRPr="00755E37">
        <w:rPr>
          <w:bCs/>
          <w:sz w:val="24"/>
          <w:szCs w:val="24"/>
        </w:rPr>
        <w:t xml:space="preserve"> peut contenir des traces d’hypnose</w:t>
      </w:r>
      <w:r w:rsidR="00A468F8">
        <w:rPr>
          <w:bCs/>
          <w:sz w:val="24"/>
          <w:szCs w:val="24"/>
        </w:rPr>
        <w:br/>
      </w:r>
      <w:r w:rsidR="0030317B">
        <w:rPr>
          <w:b/>
          <w:bCs/>
          <w:color w:val="2F5496" w:themeColor="accent5" w:themeShade="BF"/>
          <w:sz w:val="24"/>
          <w:szCs w:val="24"/>
        </w:rPr>
        <w:br/>
      </w:r>
      <w:r w:rsidR="00A468F8" w:rsidRPr="00A468F8">
        <w:rPr>
          <w:b/>
          <w:bCs/>
          <w:color w:val="2F5496" w:themeColor="accent5" w:themeShade="BF"/>
          <w:sz w:val="24"/>
          <w:szCs w:val="24"/>
        </w:rPr>
        <w:t>Mme Noëlle CAMUS</w:t>
      </w:r>
      <w:r w:rsidR="00A468F8">
        <w:rPr>
          <w:bCs/>
          <w:sz w:val="24"/>
          <w:szCs w:val="24"/>
        </w:rPr>
        <w:t xml:space="preserve"> : </w:t>
      </w:r>
      <w:r w:rsidR="00A468F8" w:rsidRPr="000C4919">
        <w:rPr>
          <w:b/>
          <w:bCs/>
          <w:color w:val="1F4E79" w:themeColor="accent1" w:themeShade="80"/>
          <w:sz w:val="24"/>
          <w:szCs w:val="24"/>
        </w:rPr>
        <w:t>l’hypnose au féminin</w:t>
      </w:r>
      <w:r w:rsidR="00537EDB">
        <w:rPr>
          <w:b/>
          <w:bCs/>
          <w:color w:val="1F4E79" w:themeColor="accent1" w:themeShade="80"/>
          <w:sz w:val="24"/>
          <w:szCs w:val="24"/>
        </w:rPr>
        <w:t xml:space="preserve"> : voir autrement … le périnée. </w:t>
      </w:r>
      <w:r w:rsidR="00537EDB" w:rsidRPr="00537EDB">
        <w:rPr>
          <w:bCs/>
          <w:sz w:val="24"/>
          <w:szCs w:val="24"/>
        </w:rPr>
        <w:t>Témoin des âges successifs de notre vie, le périnée demeure un compagnon fidèle et précieux</w:t>
      </w:r>
      <w:r w:rsidR="00537EDB" w:rsidRPr="00537EDB">
        <w:rPr>
          <w:rFonts w:eastAsia="Times New Roman" w:cstheme="minorHAnsi"/>
          <w:bCs/>
          <w:sz w:val="24"/>
          <w:szCs w:val="24"/>
          <w:lang w:eastAsia="fr-FR"/>
        </w:rPr>
        <w:t xml:space="preserve"> lorsque l’on sait en prendre soin</w:t>
      </w:r>
      <w:r w:rsidR="00537EDB">
        <w:rPr>
          <w:rFonts w:eastAsia="Times New Roman" w:cstheme="minorHAnsi"/>
          <w:b/>
          <w:bCs/>
          <w:color w:val="2F5496" w:themeColor="accent5" w:themeShade="BF"/>
          <w:sz w:val="24"/>
          <w:szCs w:val="24"/>
          <w:lang w:eastAsia="fr-FR"/>
        </w:rPr>
        <w:t xml:space="preserve">. </w:t>
      </w:r>
      <w:r w:rsidR="00537EDB" w:rsidRPr="00537EDB">
        <w:rPr>
          <w:rFonts w:eastAsia="Times New Roman" w:cstheme="minorHAnsi"/>
          <w:bCs/>
          <w:sz w:val="24"/>
          <w:szCs w:val="24"/>
          <w:lang w:eastAsia="fr-FR"/>
        </w:rPr>
        <w:t>L’hypnose nous donne des clefs pour le mettre en mouvement et transformera ainsi une prescription de rééducation en proposition d’éducation.</w:t>
      </w:r>
      <w:r w:rsidR="00537EDB" w:rsidRPr="00537EDB">
        <w:rPr>
          <w:rFonts w:eastAsia="Times New Roman" w:cstheme="minorHAnsi"/>
          <w:b/>
          <w:bCs/>
          <w:sz w:val="24"/>
          <w:szCs w:val="24"/>
          <w:lang w:eastAsia="fr-FR"/>
        </w:rPr>
        <w:t xml:space="preserve"> </w:t>
      </w:r>
      <w:r w:rsidRPr="00537EDB">
        <w:rPr>
          <w:rFonts w:eastAsia="Times New Roman" w:cstheme="minorHAnsi"/>
          <w:b/>
          <w:bCs/>
          <w:color w:val="2F5496" w:themeColor="accent5" w:themeShade="BF"/>
          <w:sz w:val="24"/>
          <w:szCs w:val="24"/>
          <w:lang w:eastAsia="fr-FR"/>
        </w:rPr>
        <w:br/>
      </w:r>
      <w:r w:rsidR="0030317B">
        <w:rPr>
          <w:rFonts w:eastAsia="Times New Roman" w:cstheme="minorHAnsi"/>
          <w:b/>
          <w:bCs/>
          <w:color w:val="2F5496" w:themeColor="accent5" w:themeShade="BF"/>
          <w:sz w:val="24"/>
          <w:szCs w:val="24"/>
          <w:lang w:eastAsia="fr-FR"/>
        </w:rPr>
        <w:br/>
      </w:r>
      <w:r w:rsidRPr="003048BB">
        <w:rPr>
          <w:rFonts w:eastAsia="Times New Roman" w:cstheme="minorHAnsi"/>
          <w:b/>
          <w:bCs/>
          <w:color w:val="2F5496" w:themeColor="accent5" w:themeShade="BF"/>
          <w:sz w:val="24"/>
          <w:szCs w:val="24"/>
          <w:lang w:eastAsia="fr-FR"/>
        </w:rPr>
        <w:t xml:space="preserve">Pr Pierre CASTELNAU </w:t>
      </w:r>
      <w:r w:rsidRPr="003048BB">
        <w:rPr>
          <w:rFonts w:eastAsia="Times New Roman" w:cstheme="minorHAnsi"/>
          <w:color w:val="2F5496" w:themeColor="accent5" w:themeShade="BF"/>
          <w:sz w:val="24"/>
          <w:szCs w:val="24"/>
          <w:lang w:eastAsia="fr-FR"/>
        </w:rPr>
        <w:t>:</w:t>
      </w:r>
      <w:r>
        <w:rPr>
          <w:rFonts w:eastAsia="Times New Roman" w:cstheme="minorHAnsi"/>
          <w:color w:val="2F5496" w:themeColor="accent5" w:themeShade="BF"/>
          <w:sz w:val="24"/>
          <w:szCs w:val="24"/>
          <w:lang w:eastAsia="fr-FR"/>
        </w:rPr>
        <w:t xml:space="preserve"> </w:t>
      </w:r>
      <w:r w:rsidRPr="000C4919">
        <w:rPr>
          <w:rFonts w:eastAsia="Times New Roman" w:cstheme="minorHAnsi"/>
          <w:b/>
          <w:color w:val="1F4E79" w:themeColor="accent1" w:themeShade="80"/>
          <w:sz w:val="24"/>
          <w:szCs w:val="24"/>
          <w:lang w:eastAsia="fr-FR"/>
        </w:rPr>
        <w:t>Hypnose et pédiatrie ou neuroscience</w:t>
      </w:r>
      <w:r w:rsidRPr="003048BB">
        <w:rPr>
          <w:rFonts w:eastAsia="Times New Roman" w:cstheme="minorHAnsi"/>
          <w:color w:val="2F5496" w:themeColor="accent5" w:themeShade="BF"/>
          <w:sz w:val="24"/>
          <w:szCs w:val="24"/>
          <w:lang w:eastAsia="fr-FR"/>
        </w:rPr>
        <w:br/>
      </w:r>
      <w:r w:rsidR="0030317B">
        <w:rPr>
          <w:rFonts w:eastAsia="Times New Roman" w:cstheme="minorHAnsi"/>
          <w:b/>
          <w:bCs/>
          <w:color w:val="2F5496" w:themeColor="accent5" w:themeShade="BF"/>
          <w:sz w:val="24"/>
          <w:szCs w:val="24"/>
          <w:lang w:eastAsia="fr-FR"/>
        </w:rPr>
        <w:br/>
      </w:r>
      <w:r w:rsidRPr="003048BB">
        <w:rPr>
          <w:rFonts w:eastAsia="Times New Roman" w:cstheme="minorHAnsi"/>
          <w:b/>
          <w:bCs/>
          <w:color w:val="2F5496" w:themeColor="accent5" w:themeShade="BF"/>
          <w:sz w:val="24"/>
          <w:szCs w:val="24"/>
          <w:lang w:eastAsia="fr-FR"/>
        </w:rPr>
        <w:t>Mme Isabelle CELESTIN –LHOPITEAU</w:t>
      </w:r>
      <w:r w:rsidRPr="003048BB">
        <w:rPr>
          <w:rFonts w:eastAsia="Times New Roman" w:cstheme="minorHAnsi"/>
          <w:color w:val="2F5496" w:themeColor="accent5" w:themeShade="BF"/>
          <w:sz w:val="24"/>
          <w:szCs w:val="24"/>
          <w:lang w:eastAsia="fr-FR"/>
        </w:rPr>
        <w:t> </w:t>
      </w:r>
      <w:r w:rsidRPr="003048BB">
        <w:rPr>
          <w:rFonts w:eastAsia="Times New Roman" w:cstheme="minorHAnsi"/>
          <w:color w:val="000000"/>
          <w:sz w:val="24"/>
          <w:szCs w:val="24"/>
          <w:lang w:eastAsia="fr-FR"/>
        </w:rPr>
        <w:t xml:space="preserve">: </w:t>
      </w:r>
      <w:r w:rsidR="007D4560" w:rsidRPr="007D4560">
        <w:rPr>
          <w:rFonts w:eastAsia="Times New Roman" w:cstheme="minorHAnsi"/>
          <w:b/>
          <w:color w:val="0070C0"/>
          <w:sz w:val="24"/>
          <w:szCs w:val="24"/>
          <w:lang w:eastAsia="fr-FR"/>
        </w:rPr>
        <w:t xml:space="preserve">De la gestion du stress à la confiance en soi </w:t>
      </w:r>
      <w:r w:rsidR="007D4560" w:rsidRPr="007D4560">
        <w:rPr>
          <w:rFonts w:eastAsia="Times New Roman" w:cstheme="minorHAnsi"/>
          <w:color w:val="000000"/>
          <w:sz w:val="24"/>
          <w:szCs w:val="24"/>
          <w:lang w:eastAsia="fr-FR"/>
        </w:rPr>
        <w:t>:</w:t>
      </w:r>
      <w:r w:rsidR="007D4560" w:rsidRPr="007D4560">
        <w:t xml:space="preserve"> </w:t>
      </w:r>
      <w:r w:rsidR="007D4560" w:rsidRPr="007D4560">
        <w:rPr>
          <w:rFonts w:eastAsia="Times New Roman" w:cstheme="minorHAnsi"/>
          <w:color w:val="000000"/>
          <w:sz w:val="24"/>
          <w:szCs w:val="24"/>
          <w:lang w:eastAsia="fr-FR"/>
        </w:rPr>
        <w:t>Cet atelier proposera d’explorer de façon originale une variété d’approches hypnotiques afin de permettre à tous, patients et soignants, d’une part de traverser le stress, l’anxiété ou encore l’angoisse et, d’autre part de développer une confiance en soi s</w:t>
      </w:r>
      <w:r w:rsidR="007D4560">
        <w:rPr>
          <w:rFonts w:eastAsia="Times New Roman" w:cstheme="minorHAnsi"/>
          <w:color w:val="000000"/>
          <w:sz w:val="24"/>
          <w:szCs w:val="24"/>
          <w:lang w:eastAsia="fr-FR"/>
        </w:rPr>
        <w:t xml:space="preserve">olide. </w:t>
      </w:r>
      <w:r w:rsidR="007D4560" w:rsidRPr="007D4560">
        <w:rPr>
          <w:rFonts w:eastAsia="Times New Roman" w:cstheme="minorHAnsi"/>
          <w:color w:val="000000"/>
          <w:sz w:val="24"/>
          <w:szCs w:val="24"/>
          <w:lang w:eastAsia="fr-FR"/>
        </w:rPr>
        <w:t>Exemples cliniques, exercices, vidéos, et apports des dernières études médicales et neuroscientifiques, complèteront un focus sur l’apprentissage de l’auto-hypnose dans ce domaine.</w:t>
      </w:r>
    </w:p>
    <w:p w:rsidR="007D4560" w:rsidRDefault="00156296" w:rsidP="0030317B">
      <w:pPr>
        <w:spacing w:line="240" w:lineRule="auto"/>
        <w:rPr>
          <w:rFonts w:eastAsia="Times New Roman" w:cstheme="minorHAnsi"/>
          <w:b/>
          <w:bCs/>
          <w:color w:val="2F5496" w:themeColor="accent5" w:themeShade="BF"/>
          <w:sz w:val="24"/>
          <w:szCs w:val="24"/>
          <w:lang w:eastAsia="fr-FR"/>
        </w:rPr>
      </w:pPr>
      <w:r w:rsidRPr="00156296">
        <w:rPr>
          <w:rFonts w:eastAsia="Times New Roman" w:cstheme="minorHAnsi"/>
          <w:b/>
          <w:color w:val="2F5496" w:themeColor="accent5" w:themeShade="BF"/>
          <w:sz w:val="24"/>
          <w:szCs w:val="24"/>
          <w:lang w:eastAsia="fr-FR"/>
        </w:rPr>
        <w:t>Mme Pascale CHAMI :</w:t>
      </w:r>
      <w:r w:rsidR="00A468F8" w:rsidRPr="00A468F8">
        <w:t xml:space="preserve"> </w:t>
      </w:r>
      <w:r w:rsidR="00A468F8" w:rsidRPr="000C4919">
        <w:rPr>
          <w:rFonts w:eastAsia="Times New Roman" w:cstheme="minorHAnsi"/>
          <w:b/>
          <w:color w:val="1F4E79" w:themeColor="accent1" w:themeShade="80"/>
          <w:sz w:val="24"/>
          <w:szCs w:val="24"/>
          <w:lang w:eastAsia="fr-FR"/>
        </w:rPr>
        <w:t>L’autohypnose comme un art de vivre</w:t>
      </w:r>
      <w:r w:rsidR="00A468F8" w:rsidRPr="000C4919">
        <w:rPr>
          <w:rFonts w:eastAsia="Times New Roman" w:cstheme="minorHAnsi"/>
          <w:color w:val="1F4E79" w:themeColor="accent1" w:themeShade="80"/>
          <w:sz w:val="24"/>
          <w:szCs w:val="24"/>
          <w:lang w:eastAsia="fr-FR"/>
        </w:rPr>
        <w:t> </w:t>
      </w:r>
      <w:r w:rsidR="00A468F8">
        <w:rPr>
          <w:rFonts w:eastAsia="Times New Roman" w:cstheme="minorHAnsi"/>
          <w:sz w:val="24"/>
          <w:szCs w:val="24"/>
          <w:lang w:eastAsia="fr-FR"/>
        </w:rPr>
        <w:t xml:space="preserve">: </w:t>
      </w:r>
      <w:r w:rsidR="00A468F8" w:rsidRPr="00A468F8">
        <w:rPr>
          <w:rFonts w:eastAsia="Times New Roman" w:cstheme="minorHAnsi"/>
          <w:sz w:val="24"/>
          <w:szCs w:val="24"/>
          <w:lang w:eastAsia="fr-FR"/>
        </w:rPr>
        <w:t>Cet atelier pratique vous convie à vous exercer à une nouvelle compétence, à découvrir ou redécouvrir le pouvoir créateur de la transe quotidienne, à prolonger au quotidien les bienfaits de l’hypnose, à vous ouvrir à une autre façon d’être au monde selon l</w:t>
      </w:r>
      <w:r w:rsidR="00A468F8">
        <w:rPr>
          <w:rFonts w:eastAsia="Times New Roman" w:cstheme="minorHAnsi"/>
          <w:sz w:val="24"/>
          <w:szCs w:val="24"/>
          <w:lang w:eastAsia="fr-FR"/>
        </w:rPr>
        <w:t xml:space="preserve">’esprit de François Roustang. </w:t>
      </w:r>
      <w:r w:rsidR="00A468F8" w:rsidRPr="00A468F8">
        <w:rPr>
          <w:rFonts w:eastAsia="Times New Roman" w:cstheme="minorHAnsi"/>
          <w:sz w:val="24"/>
          <w:szCs w:val="24"/>
          <w:lang w:eastAsia="fr-FR"/>
        </w:rPr>
        <w:t>Des exercices au carrefour de la</w:t>
      </w:r>
      <w:r w:rsidR="00A468F8">
        <w:rPr>
          <w:rFonts w:eastAsia="Times New Roman" w:cstheme="minorHAnsi"/>
          <w:sz w:val="24"/>
          <w:szCs w:val="24"/>
          <w:lang w:eastAsia="fr-FR"/>
        </w:rPr>
        <w:t xml:space="preserve"> méditation et de l’autohypnose, </w:t>
      </w:r>
      <w:r w:rsidR="00A468F8" w:rsidRPr="00A468F8">
        <w:rPr>
          <w:rFonts w:eastAsia="Times New Roman" w:cstheme="minorHAnsi"/>
          <w:sz w:val="24"/>
          <w:szCs w:val="24"/>
          <w:lang w:eastAsia="fr-FR"/>
        </w:rPr>
        <w:t>vous sont proposés pour répondre à vos besoins, pour retrouver du confort, le sommeil, l’énergie, et prendre soin de soi…</w:t>
      </w:r>
      <w:r w:rsidR="003048BB" w:rsidRPr="00A468F8">
        <w:rPr>
          <w:rFonts w:cstheme="minorHAnsi"/>
          <w:bCs/>
          <w:sz w:val="24"/>
          <w:szCs w:val="24"/>
        </w:rPr>
        <w:br/>
      </w:r>
      <w:r w:rsidR="0030317B">
        <w:rPr>
          <w:rFonts w:eastAsia="Times New Roman" w:cstheme="minorHAnsi"/>
          <w:b/>
          <w:bCs/>
          <w:color w:val="2F5496" w:themeColor="accent5" w:themeShade="BF"/>
          <w:sz w:val="24"/>
          <w:szCs w:val="24"/>
          <w:lang w:eastAsia="fr-FR"/>
        </w:rPr>
        <w:br/>
      </w:r>
      <w:r w:rsidR="003048BB" w:rsidRPr="003048BB">
        <w:rPr>
          <w:rFonts w:eastAsia="Times New Roman" w:cstheme="minorHAnsi"/>
          <w:b/>
          <w:bCs/>
          <w:color w:val="2F5496" w:themeColor="accent5" w:themeShade="BF"/>
          <w:sz w:val="24"/>
          <w:szCs w:val="24"/>
          <w:lang w:eastAsia="fr-FR"/>
        </w:rPr>
        <w:t>Dr Yves DOUTRELUGNE</w:t>
      </w:r>
      <w:r w:rsidR="003048BB" w:rsidRPr="003048BB">
        <w:rPr>
          <w:rFonts w:eastAsia="Times New Roman" w:cstheme="minorHAnsi"/>
          <w:color w:val="2F5496" w:themeColor="accent5" w:themeShade="BF"/>
          <w:sz w:val="24"/>
          <w:szCs w:val="24"/>
          <w:lang w:eastAsia="fr-FR"/>
        </w:rPr>
        <w:t> </w:t>
      </w:r>
      <w:r w:rsidR="003048BB" w:rsidRPr="003048BB">
        <w:rPr>
          <w:rFonts w:eastAsia="Times New Roman" w:cstheme="minorHAnsi"/>
          <w:color w:val="000000"/>
          <w:sz w:val="24"/>
          <w:szCs w:val="24"/>
          <w:lang w:eastAsia="fr-FR"/>
        </w:rPr>
        <w:t xml:space="preserve">: </w:t>
      </w:r>
      <w:r w:rsidR="00A468F8" w:rsidRPr="000C4919">
        <w:rPr>
          <w:rFonts w:eastAsia="Times New Roman" w:cstheme="minorHAnsi"/>
          <w:b/>
          <w:color w:val="1F4E79" w:themeColor="accent1" w:themeShade="80"/>
          <w:sz w:val="24"/>
          <w:szCs w:val="24"/>
          <w:lang w:eastAsia="fr-FR"/>
        </w:rPr>
        <w:t>L'hypnose thérapeutique 38 ans après M.H. Erikson</w:t>
      </w:r>
      <w:r w:rsidR="00A468F8" w:rsidRPr="000C4919">
        <w:rPr>
          <w:rFonts w:eastAsia="Times New Roman" w:cstheme="minorHAnsi"/>
          <w:color w:val="1F4E79" w:themeColor="accent1" w:themeShade="80"/>
          <w:sz w:val="24"/>
          <w:szCs w:val="24"/>
          <w:lang w:eastAsia="fr-FR"/>
        </w:rPr>
        <w:t xml:space="preserve"> </w:t>
      </w:r>
      <w:r w:rsidR="00A468F8" w:rsidRPr="00A468F8">
        <w:rPr>
          <w:rFonts w:eastAsia="Times New Roman" w:cstheme="minorHAnsi"/>
          <w:color w:val="000000"/>
          <w:sz w:val="24"/>
          <w:szCs w:val="24"/>
          <w:lang w:eastAsia="fr-FR"/>
        </w:rPr>
        <w:t>: Erickson est décédé il y a près de 40 ans. Son œuvre magistrale a bouleversé cette pratique de soins et lui a donné une dimension mondiale, pluridisciplinaire y compris hospitalière et a suscité des rec</w:t>
      </w:r>
      <w:r w:rsidR="00A468F8">
        <w:rPr>
          <w:rFonts w:eastAsia="Times New Roman" w:cstheme="minorHAnsi"/>
          <w:color w:val="000000"/>
          <w:sz w:val="24"/>
          <w:szCs w:val="24"/>
          <w:lang w:eastAsia="fr-FR"/>
        </w:rPr>
        <w:t xml:space="preserve">herches croissantes également. </w:t>
      </w:r>
      <w:r w:rsidR="00A468F8" w:rsidRPr="00A468F8">
        <w:rPr>
          <w:rFonts w:eastAsia="Times New Roman" w:cstheme="minorHAnsi"/>
          <w:color w:val="000000"/>
          <w:sz w:val="24"/>
          <w:szCs w:val="24"/>
          <w:lang w:eastAsia="fr-FR"/>
        </w:rPr>
        <w:t>Cliniquement les choses bougent et beaucoup d'Ericksoniens ne pratiquent plus comme il y a 10, 20 ou 30 ans.... Qu'est ce qui a changé et continue d'évoluer depuis la disparition d'Erickson?</w:t>
      </w:r>
      <w:r w:rsidR="007F354C">
        <w:rPr>
          <w:rFonts w:eastAsia="Times New Roman" w:cstheme="minorHAnsi"/>
          <w:color w:val="000000"/>
          <w:sz w:val="24"/>
          <w:szCs w:val="24"/>
          <w:lang w:eastAsia="fr-FR"/>
        </w:rPr>
        <w:br/>
      </w:r>
      <w:r w:rsidR="0030317B">
        <w:rPr>
          <w:rFonts w:eastAsia="Times New Roman" w:cstheme="minorHAnsi"/>
          <w:b/>
          <w:bCs/>
          <w:color w:val="2F5496" w:themeColor="accent5" w:themeShade="BF"/>
          <w:sz w:val="24"/>
          <w:szCs w:val="24"/>
          <w:lang w:eastAsia="fr-FR"/>
        </w:rPr>
        <w:br/>
      </w:r>
      <w:r w:rsidR="007F354C" w:rsidRPr="003048BB">
        <w:rPr>
          <w:rFonts w:eastAsia="Times New Roman" w:cstheme="minorHAnsi"/>
          <w:b/>
          <w:bCs/>
          <w:color w:val="2F5496" w:themeColor="accent5" w:themeShade="BF"/>
          <w:sz w:val="24"/>
          <w:szCs w:val="24"/>
          <w:lang w:eastAsia="fr-FR"/>
        </w:rPr>
        <w:t>Dr</w:t>
      </w:r>
      <w:r w:rsidR="007F354C">
        <w:rPr>
          <w:rFonts w:eastAsia="Times New Roman" w:cstheme="minorHAnsi"/>
          <w:b/>
          <w:bCs/>
          <w:color w:val="2F5496" w:themeColor="accent5" w:themeShade="BF"/>
          <w:sz w:val="24"/>
          <w:szCs w:val="24"/>
          <w:lang w:eastAsia="fr-FR"/>
        </w:rPr>
        <w:t xml:space="preserve"> Régis DUMAS</w:t>
      </w:r>
      <w:r w:rsidR="008F0E9D">
        <w:rPr>
          <w:rFonts w:eastAsia="Times New Roman" w:cstheme="minorHAnsi"/>
          <w:b/>
          <w:bCs/>
          <w:color w:val="2F5496" w:themeColor="accent5" w:themeShade="BF"/>
          <w:sz w:val="24"/>
          <w:szCs w:val="24"/>
          <w:lang w:eastAsia="fr-FR"/>
        </w:rPr>
        <w:t xml:space="preserve"> : </w:t>
      </w:r>
      <w:r w:rsidR="008F0E9D" w:rsidRPr="000C4919">
        <w:rPr>
          <w:rFonts w:eastAsia="Times New Roman" w:cstheme="minorHAnsi"/>
          <w:b/>
          <w:bCs/>
          <w:color w:val="1F4E79" w:themeColor="accent1" w:themeShade="80"/>
          <w:sz w:val="24"/>
          <w:szCs w:val="24"/>
          <w:lang w:eastAsia="fr-FR"/>
        </w:rPr>
        <w:t>Se libérer de nos addictions</w:t>
      </w:r>
      <w:r w:rsidR="008F0E9D" w:rsidRPr="000C4919">
        <w:rPr>
          <w:rFonts w:eastAsia="Times New Roman" w:cstheme="minorHAnsi"/>
          <w:bCs/>
          <w:color w:val="1F4E79" w:themeColor="accent1" w:themeShade="80"/>
          <w:sz w:val="24"/>
          <w:szCs w:val="24"/>
          <w:lang w:eastAsia="fr-FR"/>
        </w:rPr>
        <w:t xml:space="preserve"> </w:t>
      </w:r>
      <w:r w:rsidR="008F0E9D" w:rsidRPr="008F0E9D">
        <w:rPr>
          <w:rFonts w:eastAsia="Times New Roman" w:cstheme="minorHAnsi"/>
          <w:bCs/>
          <w:sz w:val="24"/>
          <w:szCs w:val="24"/>
          <w:lang w:eastAsia="fr-FR"/>
        </w:rPr>
        <w:t xml:space="preserve">: Apport conjugué de l’Hypnose et de la Pleine conscience ( </w:t>
      </w:r>
      <w:proofErr w:type="spellStart"/>
      <w:r w:rsidR="008F0E9D" w:rsidRPr="008F0E9D">
        <w:rPr>
          <w:rFonts w:eastAsia="Times New Roman" w:cstheme="minorHAnsi"/>
          <w:bCs/>
          <w:sz w:val="24"/>
          <w:szCs w:val="24"/>
          <w:lang w:eastAsia="fr-FR"/>
        </w:rPr>
        <w:t>Mindfulness</w:t>
      </w:r>
      <w:proofErr w:type="spellEnd"/>
      <w:r w:rsidR="008F0E9D" w:rsidRPr="008F0E9D">
        <w:rPr>
          <w:rFonts w:eastAsia="Times New Roman" w:cstheme="minorHAnsi"/>
          <w:bCs/>
          <w:sz w:val="24"/>
          <w:szCs w:val="24"/>
          <w:lang w:eastAsia="fr-FR"/>
        </w:rPr>
        <w:t>)</w:t>
      </w:r>
      <w:r w:rsidR="008F0E9D">
        <w:rPr>
          <w:rFonts w:eastAsia="Times New Roman" w:cstheme="minorHAnsi"/>
          <w:b/>
          <w:bCs/>
          <w:color w:val="2F5496" w:themeColor="accent5" w:themeShade="BF"/>
          <w:sz w:val="24"/>
          <w:szCs w:val="24"/>
          <w:lang w:eastAsia="fr-FR"/>
        </w:rPr>
        <w:t> </w:t>
      </w:r>
      <w:r w:rsidR="008F0E9D" w:rsidRPr="008F0E9D">
        <w:rPr>
          <w:rFonts w:eastAsia="Times New Roman" w:cstheme="minorHAnsi"/>
          <w:bCs/>
          <w:sz w:val="24"/>
          <w:szCs w:val="24"/>
          <w:lang w:eastAsia="fr-FR"/>
        </w:rPr>
        <w:t>: L’hypnose pour traiter nos blessures et la Pleine Conscience, centrée sur une Présence attentionnée et une Bienveillance active  nous permettent d’approcher et de toucher au  cœur nos  addictions : tabac, al</w:t>
      </w:r>
      <w:r w:rsidR="008F0E9D">
        <w:rPr>
          <w:rFonts w:eastAsia="Times New Roman" w:cstheme="minorHAnsi"/>
          <w:bCs/>
          <w:sz w:val="24"/>
          <w:szCs w:val="24"/>
          <w:lang w:eastAsia="fr-FR"/>
        </w:rPr>
        <w:t xml:space="preserve">cool, travail, sucres, argent … </w:t>
      </w:r>
      <w:r w:rsidR="008F0E9D" w:rsidRPr="008F0E9D">
        <w:rPr>
          <w:rFonts w:eastAsia="Times New Roman" w:cstheme="minorHAnsi"/>
          <w:bCs/>
          <w:sz w:val="24"/>
          <w:szCs w:val="24"/>
          <w:lang w:eastAsia="fr-FR"/>
        </w:rPr>
        <w:t>Nous verrons dans cet atelier pratique comment l’application synergique de ces 2 pratiques permettent au patient de retrouver un chemin de liberté, ne plus être un passager passif et redeveni</w:t>
      </w:r>
      <w:r w:rsidR="008F0E9D">
        <w:rPr>
          <w:rFonts w:eastAsia="Times New Roman" w:cstheme="minorHAnsi"/>
          <w:bCs/>
          <w:sz w:val="24"/>
          <w:szCs w:val="24"/>
          <w:lang w:eastAsia="fr-FR"/>
        </w:rPr>
        <w:t xml:space="preserve">r acteur puis auteur de sa vie. </w:t>
      </w:r>
      <w:r w:rsidR="008F0E9D" w:rsidRPr="008F0E9D">
        <w:rPr>
          <w:rFonts w:eastAsia="Times New Roman" w:cstheme="minorHAnsi"/>
          <w:bCs/>
          <w:sz w:val="24"/>
          <w:szCs w:val="24"/>
          <w:lang w:eastAsia="fr-FR"/>
        </w:rPr>
        <w:t>Objectif : Transmettre une expérience pratique de consultations en addictologie, là où l’Hypnose et la Pleine Conscience sont au cœur de la relation thérapeutique et du changement.</w:t>
      </w:r>
      <w:r w:rsidR="003048BB" w:rsidRPr="008F0E9D">
        <w:rPr>
          <w:rFonts w:eastAsia="Times New Roman" w:cstheme="minorHAnsi"/>
          <w:bCs/>
          <w:sz w:val="24"/>
          <w:szCs w:val="24"/>
          <w:lang w:eastAsia="fr-FR"/>
        </w:rPr>
        <w:br/>
      </w:r>
      <w:r w:rsidR="0030317B">
        <w:rPr>
          <w:rFonts w:eastAsia="Times New Roman" w:cstheme="minorHAnsi"/>
          <w:b/>
          <w:bCs/>
          <w:color w:val="2F5496" w:themeColor="accent5" w:themeShade="BF"/>
          <w:sz w:val="24"/>
          <w:szCs w:val="24"/>
          <w:lang w:eastAsia="fr-FR"/>
        </w:rPr>
        <w:lastRenderedPageBreak/>
        <w:br/>
      </w:r>
    </w:p>
    <w:p w:rsidR="00A45030" w:rsidRPr="007D4560" w:rsidRDefault="003048BB" w:rsidP="00733F1E">
      <w:pPr>
        <w:spacing w:line="240" w:lineRule="auto"/>
        <w:rPr>
          <w:rFonts w:eastAsia="Times New Roman" w:cstheme="minorHAnsi"/>
          <w:b/>
          <w:bCs/>
          <w:color w:val="2F5496" w:themeColor="accent5" w:themeShade="BF"/>
          <w:sz w:val="24"/>
          <w:szCs w:val="24"/>
          <w:lang w:eastAsia="fr-FR"/>
        </w:rPr>
      </w:pPr>
      <w:bookmarkStart w:id="0" w:name="_GoBack"/>
      <w:bookmarkEnd w:id="0"/>
      <w:r w:rsidRPr="003048BB">
        <w:rPr>
          <w:rFonts w:eastAsia="Times New Roman" w:cstheme="minorHAnsi"/>
          <w:b/>
          <w:bCs/>
          <w:color w:val="2F5496" w:themeColor="accent5" w:themeShade="BF"/>
          <w:sz w:val="24"/>
          <w:szCs w:val="24"/>
          <w:lang w:eastAsia="fr-FR"/>
        </w:rPr>
        <w:t xml:space="preserve">Dr Jean-Claude </w:t>
      </w:r>
      <w:r w:rsidRPr="000C4919">
        <w:rPr>
          <w:rFonts w:eastAsia="Times New Roman" w:cstheme="minorHAnsi"/>
          <w:b/>
          <w:bCs/>
          <w:color w:val="2F5496" w:themeColor="accent5" w:themeShade="BF"/>
          <w:sz w:val="24"/>
          <w:szCs w:val="24"/>
          <w:lang w:eastAsia="fr-FR"/>
        </w:rPr>
        <w:t>ESPINOSA</w:t>
      </w:r>
      <w:r w:rsidRPr="000C4919">
        <w:rPr>
          <w:rFonts w:eastAsia="Times New Roman" w:cstheme="minorHAnsi"/>
          <w:color w:val="2F5496" w:themeColor="accent5" w:themeShade="BF"/>
          <w:sz w:val="24"/>
          <w:szCs w:val="24"/>
          <w:lang w:eastAsia="fr-FR"/>
        </w:rPr>
        <w:t> :</w:t>
      </w:r>
      <w:r w:rsidRPr="000C4919">
        <w:rPr>
          <w:rFonts w:cstheme="minorHAnsi"/>
          <w:sz w:val="24"/>
          <w:szCs w:val="24"/>
        </w:rPr>
        <w:t xml:space="preserve"> </w:t>
      </w:r>
      <w:r w:rsidR="00F9502D" w:rsidRPr="000C4919">
        <w:rPr>
          <w:rFonts w:eastAsia="Times New Roman"/>
          <w:b/>
          <w:color w:val="1F4E79" w:themeColor="accent1" w:themeShade="80"/>
          <w:sz w:val="24"/>
          <w:szCs w:val="24"/>
        </w:rPr>
        <w:t xml:space="preserve">Les </w:t>
      </w:r>
      <w:proofErr w:type="spellStart"/>
      <w:r w:rsidR="00F9502D" w:rsidRPr="000C4919">
        <w:rPr>
          <w:rFonts w:eastAsia="Times New Roman"/>
          <w:b/>
          <w:color w:val="1F4E79" w:themeColor="accent1" w:themeShade="80"/>
          <w:sz w:val="24"/>
          <w:szCs w:val="24"/>
        </w:rPr>
        <w:t>dysmorphophobies</w:t>
      </w:r>
      <w:proofErr w:type="spellEnd"/>
      <w:r w:rsidR="004B1972">
        <w:t xml:space="preserve"> : </w:t>
      </w:r>
      <w:r w:rsidR="004B1972" w:rsidRPr="004B1972">
        <w:rPr>
          <w:rFonts w:eastAsia="Times New Roman"/>
          <w:sz w:val="24"/>
          <w:szCs w:val="24"/>
        </w:rPr>
        <w:t xml:space="preserve">La </w:t>
      </w:r>
      <w:proofErr w:type="spellStart"/>
      <w:r w:rsidR="004B1972" w:rsidRPr="004B1972">
        <w:rPr>
          <w:rFonts w:eastAsia="Times New Roman"/>
          <w:sz w:val="24"/>
          <w:szCs w:val="24"/>
        </w:rPr>
        <w:t>dysmorphophobie</w:t>
      </w:r>
      <w:proofErr w:type="spellEnd"/>
      <w:r w:rsidR="004B1972" w:rsidRPr="004B1972">
        <w:rPr>
          <w:rFonts w:eastAsia="Times New Roman"/>
          <w:sz w:val="24"/>
          <w:szCs w:val="24"/>
        </w:rPr>
        <w:t xml:space="preserve"> se caractérise par une préoccupation obsessionnelle  concernant un défaut dans l'apparence qu'il soit réel ou imaginaire et dans ce cas proche 'un délire.</w:t>
      </w:r>
      <w:r w:rsidR="004B1972">
        <w:rPr>
          <w:rFonts w:eastAsia="Times New Roman"/>
          <w:sz w:val="24"/>
          <w:szCs w:val="24"/>
        </w:rPr>
        <w:t xml:space="preserve"> </w:t>
      </w:r>
      <w:r w:rsidR="004B1972" w:rsidRPr="004B1972">
        <w:rPr>
          <w:rFonts w:eastAsia="Times New Roman"/>
          <w:sz w:val="24"/>
          <w:szCs w:val="24"/>
        </w:rPr>
        <w:t xml:space="preserve">Cette pathologie favorisée par le "culte de la beauté " peut avoir des répercussions sur le psychisme avec une </w:t>
      </w:r>
      <w:r w:rsidR="003F0107" w:rsidRPr="004B1972">
        <w:rPr>
          <w:rFonts w:eastAsia="Times New Roman"/>
          <w:sz w:val="24"/>
          <w:szCs w:val="24"/>
        </w:rPr>
        <w:t>évolution</w:t>
      </w:r>
      <w:r w:rsidR="004B1972" w:rsidRPr="004B1972">
        <w:rPr>
          <w:rFonts w:eastAsia="Times New Roman"/>
          <w:sz w:val="24"/>
          <w:szCs w:val="24"/>
        </w:rPr>
        <w:t xml:space="preserve"> vers des conduites addictives : chirurgie esthétique par exemple.</w:t>
      </w:r>
      <w:r w:rsidRPr="004B1972">
        <w:rPr>
          <w:rFonts w:cstheme="minorHAnsi"/>
          <w:sz w:val="24"/>
          <w:szCs w:val="24"/>
        </w:rPr>
        <w:br/>
      </w:r>
      <w:r w:rsidR="0030317B">
        <w:rPr>
          <w:rFonts w:eastAsia="Times New Roman" w:cstheme="minorHAnsi"/>
          <w:b/>
          <w:bCs/>
          <w:color w:val="2F5496" w:themeColor="accent5" w:themeShade="BF"/>
          <w:sz w:val="24"/>
          <w:szCs w:val="24"/>
          <w:lang w:eastAsia="fr-FR"/>
        </w:rPr>
        <w:br/>
      </w:r>
      <w:r w:rsidRPr="003048BB">
        <w:rPr>
          <w:rFonts w:eastAsia="Times New Roman" w:cstheme="minorHAnsi"/>
          <w:b/>
          <w:bCs/>
          <w:color w:val="2F5496" w:themeColor="accent5" w:themeShade="BF"/>
          <w:sz w:val="24"/>
          <w:szCs w:val="24"/>
          <w:lang w:eastAsia="fr-FR"/>
        </w:rPr>
        <w:t>Dr Valérie GUILLOUF</w:t>
      </w:r>
      <w:r w:rsidRPr="003048BB">
        <w:rPr>
          <w:rFonts w:eastAsia="Times New Roman" w:cstheme="minorHAnsi"/>
          <w:color w:val="2F5496" w:themeColor="accent5" w:themeShade="BF"/>
          <w:sz w:val="24"/>
          <w:szCs w:val="24"/>
          <w:lang w:eastAsia="fr-FR"/>
        </w:rPr>
        <w:t xml:space="preserve"> : </w:t>
      </w:r>
      <w:r w:rsidR="000C4919">
        <w:rPr>
          <w:rFonts w:cstheme="minorHAnsi"/>
          <w:b/>
          <w:color w:val="1F4E79" w:themeColor="accent1" w:themeShade="80"/>
          <w:sz w:val="24"/>
          <w:szCs w:val="24"/>
        </w:rPr>
        <w:t>T</w:t>
      </w:r>
      <w:r w:rsidRPr="000C4919">
        <w:rPr>
          <w:rFonts w:cstheme="minorHAnsi"/>
          <w:b/>
          <w:color w:val="1F4E79" w:themeColor="accent1" w:themeShade="80"/>
          <w:sz w:val="24"/>
          <w:szCs w:val="24"/>
        </w:rPr>
        <w:t>raumatisme hypnose et troubles de l’attachement</w:t>
      </w:r>
      <w:r w:rsidRPr="003048BB">
        <w:rPr>
          <w:rFonts w:eastAsia="Times New Roman" w:cstheme="minorHAnsi"/>
          <w:color w:val="2F5496" w:themeColor="accent5" w:themeShade="BF"/>
          <w:sz w:val="24"/>
          <w:szCs w:val="24"/>
          <w:lang w:eastAsia="fr-FR"/>
        </w:rPr>
        <w:br/>
      </w:r>
      <w:r w:rsidR="0030317B">
        <w:rPr>
          <w:rFonts w:eastAsia="Times New Roman" w:cstheme="minorHAnsi"/>
          <w:b/>
          <w:bCs/>
          <w:color w:val="2F5496" w:themeColor="accent5" w:themeShade="BF"/>
          <w:sz w:val="24"/>
          <w:szCs w:val="24"/>
          <w:lang w:eastAsia="fr-FR"/>
        </w:rPr>
        <w:br/>
      </w:r>
      <w:r w:rsidRPr="003048BB">
        <w:rPr>
          <w:rFonts w:eastAsia="Times New Roman" w:cstheme="minorHAnsi"/>
          <w:b/>
          <w:bCs/>
          <w:color w:val="2F5496" w:themeColor="accent5" w:themeShade="BF"/>
          <w:sz w:val="24"/>
          <w:szCs w:val="24"/>
          <w:lang w:eastAsia="fr-FR"/>
        </w:rPr>
        <w:t>M. Yves HALFON</w:t>
      </w:r>
      <w:r w:rsidRPr="003048BB">
        <w:rPr>
          <w:rFonts w:eastAsia="Times New Roman" w:cstheme="minorHAnsi"/>
          <w:color w:val="2F5496" w:themeColor="accent5" w:themeShade="BF"/>
          <w:sz w:val="24"/>
          <w:szCs w:val="24"/>
          <w:lang w:eastAsia="fr-FR"/>
        </w:rPr>
        <w:t> </w:t>
      </w:r>
      <w:r w:rsidRPr="003048BB">
        <w:rPr>
          <w:rFonts w:eastAsia="Times New Roman" w:cstheme="minorHAnsi"/>
          <w:color w:val="000000"/>
          <w:sz w:val="24"/>
          <w:szCs w:val="24"/>
          <w:lang w:eastAsia="fr-FR"/>
        </w:rPr>
        <w:t xml:space="preserve">: </w:t>
      </w:r>
      <w:r w:rsidRPr="000C4919">
        <w:rPr>
          <w:rFonts w:eastAsia="Times New Roman" w:cstheme="minorHAnsi"/>
          <w:b/>
          <w:color w:val="1F4E79" w:themeColor="accent1" w:themeShade="80"/>
          <w:sz w:val="24"/>
          <w:szCs w:val="24"/>
          <w:lang w:eastAsia="fr-FR"/>
        </w:rPr>
        <w:t>Deux</w:t>
      </w:r>
      <w:r w:rsidRPr="000C4919">
        <w:rPr>
          <w:rFonts w:cstheme="minorHAnsi"/>
          <w:b/>
          <w:color w:val="1F4E79" w:themeColor="accent1" w:themeShade="80"/>
          <w:sz w:val="24"/>
          <w:szCs w:val="24"/>
        </w:rPr>
        <w:t xml:space="preserve"> en Un. Le double fonctionnement de la conscience</w:t>
      </w:r>
      <w:r w:rsidRPr="000C4919">
        <w:rPr>
          <w:rFonts w:cstheme="minorHAnsi"/>
          <w:color w:val="1F4E79" w:themeColor="accent1" w:themeShade="80"/>
          <w:sz w:val="24"/>
          <w:szCs w:val="24"/>
        </w:rPr>
        <w:t xml:space="preserve"> </w:t>
      </w:r>
      <w:r w:rsidRPr="003048BB">
        <w:rPr>
          <w:rFonts w:cstheme="minorHAnsi"/>
          <w:color w:val="000000"/>
          <w:sz w:val="24"/>
          <w:szCs w:val="24"/>
        </w:rPr>
        <w:t>: Conscience attentive/conscience rêveuse. Associé/dissocié. Ce mode de fonctionnement dans la gestion de la douleur, en hypnothérapie et en auto-hypnose.</w:t>
      </w:r>
      <w:r w:rsidRPr="003048BB">
        <w:rPr>
          <w:rFonts w:cstheme="minorHAnsi"/>
          <w:sz w:val="24"/>
          <w:szCs w:val="24"/>
        </w:rPr>
        <w:br/>
      </w:r>
      <w:r w:rsidR="004236FC">
        <w:rPr>
          <w:rFonts w:eastAsia="Times New Roman" w:cstheme="minorHAnsi"/>
          <w:b/>
          <w:bCs/>
          <w:color w:val="2F5496" w:themeColor="accent5" w:themeShade="BF"/>
          <w:sz w:val="24"/>
          <w:szCs w:val="24"/>
          <w:lang w:eastAsia="fr-FR"/>
        </w:rPr>
        <w:br/>
      </w:r>
      <w:r w:rsidRPr="003048BB">
        <w:rPr>
          <w:rFonts w:eastAsia="Times New Roman" w:cstheme="minorHAnsi"/>
          <w:b/>
          <w:bCs/>
          <w:color w:val="2F5496" w:themeColor="accent5" w:themeShade="BF"/>
          <w:sz w:val="24"/>
          <w:szCs w:val="24"/>
          <w:lang w:eastAsia="fr-FR"/>
        </w:rPr>
        <w:t>Dr Frédérique HONORE</w:t>
      </w:r>
      <w:r w:rsidRPr="003048BB">
        <w:rPr>
          <w:rFonts w:eastAsia="Times New Roman" w:cstheme="minorHAnsi"/>
          <w:color w:val="2F5496" w:themeColor="accent5" w:themeShade="BF"/>
          <w:sz w:val="24"/>
          <w:szCs w:val="24"/>
          <w:lang w:eastAsia="fr-FR"/>
        </w:rPr>
        <w:t> </w:t>
      </w:r>
      <w:r w:rsidRPr="003048BB">
        <w:rPr>
          <w:rFonts w:eastAsia="Times New Roman" w:cstheme="minorHAnsi"/>
          <w:color w:val="000000"/>
          <w:sz w:val="24"/>
          <w:szCs w:val="24"/>
          <w:lang w:eastAsia="fr-FR"/>
        </w:rPr>
        <w:t>:</w:t>
      </w:r>
      <w:r w:rsidRPr="003048BB">
        <w:rPr>
          <w:rFonts w:cstheme="minorHAnsi"/>
          <w:sz w:val="24"/>
          <w:szCs w:val="24"/>
        </w:rPr>
        <w:t xml:space="preserve"> </w:t>
      </w:r>
      <w:bookmarkStart w:id="1" w:name="__DdeLink__83_1672250488"/>
      <w:r w:rsidR="002B52C2">
        <w:rPr>
          <w:rFonts w:cstheme="minorHAnsi"/>
          <w:b/>
          <w:color w:val="2F5496" w:themeColor="accent5" w:themeShade="BF"/>
          <w:sz w:val="24"/>
          <w:szCs w:val="24"/>
        </w:rPr>
        <w:t>Apprentissage inconscient - v</w:t>
      </w:r>
      <w:r w:rsidR="00780560">
        <w:rPr>
          <w:rFonts w:cstheme="minorHAnsi"/>
          <w:b/>
          <w:color w:val="2F5496" w:themeColor="accent5" w:themeShade="BF"/>
          <w:sz w:val="24"/>
          <w:szCs w:val="24"/>
        </w:rPr>
        <w:t>idéos de mes consultations</w:t>
      </w:r>
      <w:r w:rsidR="003F0107">
        <w:rPr>
          <w:rFonts w:cstheme="minorHAnsi"/>
          <w:b/>
          <w:color w:val="1F4E79" w:themeColor="accent1" w:themeShade="80"/>
          <w:sz w:val="24"/>
          <w:szCs w:val="24"/>
        </w:rPr>
        <w:t xml:space="preserve"> : </w:t>
      </w:r>
      <w:r w:rsidR="00780560">
        <w:rPr>
          <w:rFonts w:cstheme="minorHAnsi"/>
          <w:sz w:val="24"/>
          <w:szCs w:val="24"/>
        </w:rPr>
        <w:t xml:space="preserve">Quoi de mieux </w:t>
      </w:r>
      <w:r w:rsidR="002B52C2">
        <w:rPr>
          <w:rFonts w:cstheme="minorHAnsi"/>
          <w:sz w:val="24"/>
          <w:szCs w:val="24"/>
        </w:rPr>
        <w:t>que de visualiser une série de court-métrages</w:t>
      </w:r>
      <w:r w:rsidR="00780560">
        <w:rPr>
          <w:rFonts w:cstheme="minorHAnsi"/>
          <w:sz w:val="24"/>
          <w:szCs w:val="24"/>
        </w:rPr>
        <w:t xml:space="preserve"> </w:t>
      </w:r>
      <w:r w:rsidR="002B52C2">
        <w:rPr>
          <w:rFonts w:cstheme="minorHAnsi"/>
          <w:sz w:val="24"/>
          <w:szCs w:val="24"/>
        </w:rPr>
        <w:t xml:space="preserve">« en live », </w:t>
      </w:r>
      <w:r w:rsidR="00780560">
        <w:rPr>
          <w:rFonts w:cstheme="minorHAnsi"/>
          <w:sz w:val="24"/>
          <w:szCs w:val="24"/>
        </w:rPr>
        <w:t xml:space="preserve">pour </w:t>
      </w:r>
      <w:r w:rsidR="002B52C2">
        <w:rPr>
          <w:rFonts w:cstheme="minorHAnsi"/>
          <w:sz w:val="24"/>
          <w:szCs w:val="24"/>
        </w:rPr>
        <w:t>observer les contributions (échecs et réussites) de l’hypnothérapie au quotidien.</w:t>
      </w:r>
      <w:r w:rsidR="002B52C2">
        <w:rPr>
          <w:rFonts w:cstheme="minorHAnsi"/>
          <w:sz w:val="24"/>
          <w:szCs w:val="24"/>
        </w:rPr>
        <w:br/>
      </w:r>
      <w:r w:rsidR="002B52C2">
        <w:rPr>
          <w:rFonts w:eastAsia="Times New Roman" w:cstheme="minorHAnsi"/>
          <w:b/>
          <w:bCs/>
          <w:color w:val="005883"/>
          <w:sz w:val="24"/>
          <w:szCs w:val="24"/>
          <w:lang w:eastAsia="fr-FR"/>
        </w:rPr>
        <w:br/>
      </w:r>
      <w:r w:rsidR="004B1972">
        <w:rPr>
          <w:rFonts w:eastAsia="Times New Roman" w:cstheme="minorHAnsi"/>
          <w:b/>
          <w:bCs/>
          <w:color w:val="005883"/>
          <w:sz w:val="24"/>
          <w:szCs w:val="24"/>
          <w:lang w:eastAsia="fr-FR"/>
        </w:rPr>
        <w:t xml:space="preserve">Mme </w:t>
      </w:r>
      <w:r w:rsidRPr="003048BB">
        <w:rPr>
          <w:rFonts w:cstheme="minorHAnsi"/>
          <w:b/>
          <w:bCs/>
          <w:color w:val="2F5496" w:themeColor="accent5" w:themeShade="BF"/>
          <w:sz w:val="24"/>
          <w:szCs w:val="24"/>
        </w:rPr>
        <w:t>Isabelle IGNACE</w:t>
      </w:r>
      <w:bookmarkEnd w:id="1"/>
      <w:r>
        <w:rPr>
          <w:rFonts w:cstheme="minorHAnsi"/>
          <w:b/>
          <w:bCs/>
          <w:color w:val="2F5496" w:themeColor="accent5" w:themeShade="BF"/>
          <w:sz w:val="24"/>
          <w:szCs w:val="24"/>
        </w:rPr>
        <w:t> :</w:t>
      </w:r>
      <w:r w:rsidR="000C4919" w:rsidRPr="000C4919">
        <w:t xml:space="preserve"> </w:t>
      </w:r>
      <w:r w:rsidR="000C4919" w:rsidRPr="000C4919">
        <w:rPr>
          <w:rFonts w:cstheme="minorHAnsi"/>
          <w:b/>
          <w:bCs/>
          <w:color w:val="1F4E79" w:themeColor="accent1" w:themeShade="80"/>
          <w:sz w:val="24"/>
          <w:szCs w:val="24"/>
        </w:rPr>
        <w:t>Hypnose chez l’enfant</w:t>
      </w:r>
      <w:r w:rsidR="000C4919" w:rsidRPr="000C4919">
        <w:rPr>
          <w:rFonts w:cstheme="minorHAnsi"/>
          <w:bCs/>
          <w:color w:val="1F4E79" w:themeColor="accent1" w:themeShade="80"/>
          <w:sz w:val="24"/>
          <w:szCs w:val="24"/>
        </w:rPr>
        <w:t> </w:t>
      </w:r>
      <w:r w:rsidR="000C4919">
        <w:rPr>
          <w:rFonts w:cstheme="minorHAnsi"/>
          <w:bCs/>
          <w:sz w:val="24"/>
          <w:szCs w:val="24"/>
        </w:rPr>
        <w:t xml:space="preserve">: </w:t>
      </w:r>
      <w:r w:rsidR="000C4919" w:rsidRPr="000C4919">
        <w:rPr>
          <w:rFonts w:cstheme="minorHAnsi"/>
          <w:bCs/>
          <w:sz w:val="24"/>
          <w:szCs w:val="24"/>
        </w:rPr>
        <w:t>Cet atelier a pour objectif de donner des éléments d’avantage pratiques que théoriques permettant d’utiliser l’hypnose pour une meilleure prise en cha</w:t>
      </w:r>
      <w:r w:rsidR="004B1972">
        <w:rPr>
          <w:rFonts w:cstheme="minorHAnsi"/>
          <w:bCs/>
          <w:sz w:val="24"/>
          <w:szCs w:val="24"/>
        </w:rPr>
        <w:t xml:space="preserve">rge de la douleur de l’enfant. </w:t>
      </w:r>
      <w:r w:rsidR="000C4919" w:rsidRPr="000C4919">
        <w:rPr>
          <w:rFonts w:cstheme="minorHAnsi"/>
          <w:bCs/>
          <w:sz w:val="24"/>
          <w:szCs w:val="24"/>
        </w:rPr>
        <w:t>Elle a également pour objectif d’aborder et d’expérimenter des techniques communicationnelles en hypnose chez l’enfant tant lors de douleurs corporelles qu’émotionnelles à partir d’exercices en groupes qui permettront aux participants d’aborder des inductions hypnotiques utilisant, en fonction de l’âge de l’enfant, différentes clefs ouvrant sur l’imaginaire enfantin, les dessins, le jeu, les contes ainsi que la pratique de l’auto-hypnose.</w:t>
      </w:r>
      <w:r w:rsidRPr="003048BB">
        <w:rPr>
          <w:rFonts w:eastAsia="Times New Roman" w:cstheme="minorHAnsi"/>
          <w:color w:val="2F5496" w:themeColor="accent5" w:themeShade="BF"/>
          <w:sz w:val="24"/>
          <w:szCs w:val="24"/>
          <w:lang w:eastAsia="fr-FR"/>
        </w:rPr>
        <w:br/>
      </w:r>
      <w:r w:rsidR="0030317B">
        <w:rPr>
          <w:rFonts w:eastAsia="Times New Roman" w:cstheme="minorHAnsi"/>
          <w:b/>
          <w:bCs/>
          <w:color w:val="2F5496" w:themeColor="accent5" w:themeShade="BF"/>
          <w:sz w:val="24"/>
          <w:szCs w:val="24"/>
          <w:lang w:eastAsia="fr-FR"/>
        </w:rPr>
        <w:br/>
      </w:r>
      <w:r w:rsidRPr="003048BB">
        <w:rPr>
          <w:rFonts w:eastAsia="Times New Roman" w:cstheme="minorHAnsi"/>
          <w:b/>
          <w:bCs/>
          <w:color w:val="2F5496" w:themeColor="accent5" w:themeShade="BF"/>
          <w:sz w:val="24"/>
          <w:szCs w:val="24"/>
          <w:lang w:eastAsia="fr-FR"/>
        </w:rPr>
        <w:t>Dr Dominique MEGGLE</w:t>
      </w:r>
      <w:r w:rsidRPr="003048BB">
        <w:rPr>
          <w:rFonts w:eastAsia="Times New Roman" w:cstheme="minorHAnsi"/>
          <w:color w:val="2F5496" w:themeColor="accent5" w:themeShade="BF"/>
          <w:sz w:val="24"/>
          <w:szCs w:val="24"/>
          <w:lang w:eastAsia="fr-FR"/>
        </w:rPr>
        <w:t> </w:t>
      </w:r>
      <w:r w:rsidRPr="003048BB">
        <w:rPr>
          <w:rFonts w:eastAsia="Times New Roman" w:cstheme="minorHAnsi"/>
          <w:color w:val="000000"/>
          <w:sz w:val="24"/>
          <w:szCs w:val="24"/>
          <w:lang w:eastAsia="fr-FR"/>
        </w:rPr>
        <w:t xml:space="preserve">: </w:t>
      </w:r>
      <w:r w:rsidRPr="004B1972">
        <w:rPr>
          <w:rFonts w:eastAsia="Times New Roman" w:cstheme="minorHAnsi"/>
          <w:b/>
          <w:color w:val="1F4E79" w:themeColor="accent1" w:themeShade="80"/>
          <w:sz w:val="24"/>
          <w:szCs w:val="24"/>
          <w:lang w:eastAsia="fr-FR"/>
        </w:rPr>
        <w:t>"les suggestions post-hypnotiques".</w:t>
      </w:r>
      <w:r w:rsidRPr="003048BB">
        <w:rPr>
          <w:rFonts w:eastAsia="Times New Roman" w:cstheme="minorHAnsi"/>
          <w:color w:val="000000"/>
          <w:sz w:val="24"/>
          <w:szCs w:val="24"/>
          <w:lang w:eastAsia="fr-FR"/>
        </w:rPr>
        <w:br/>
      </w:r>
      <w:r w:rsidR="0030317B">
        <w:rPr>
          <w:rFonts w:eastAsia="Times New Roman" w:cstheme="minorHAnsi"/>
          <w:b/>
          <w:bCs/>
          <w:color w:val="2F5496" w:themeColor="accent5" w:themeShade="BF"/>
          <w:sz w:val="24"/>
          <w:szCs w:val="24"/>
          <w:lang w:eastAsia="fr-FR"/>
        </w:rPr>
        <w:br/>
      </w:r>
      <w:r w:rsidRPr="003048BB">
        <w:rPr>
          <w:rFonts w:eastAsia="Times New Roman" w:cstheme="minorHAnsi"/>
          <w:b/>
          <w:bCs/>
          <w:color w:val="2F5496" w:themeColor="accent5" w:themeShade="BF"/>
          <w:sz w:val="24"/>
          <w:szCs w:val="24"/>
          <w:lang w:eastAsia="fr-FR"/>
        </w:rPr>
        <w:t>Dr Daniel QUIN</w:t>
      </w:r>
      <w:r w:rsidRPr="003048BB">
        <w:rPr>
          <w:rFonts w:eastAsia="Times New Roman" w:cstheme="minorHAnsi"/>
          <w:color w:val="2F5496" w:themeColor="accent5" w:themeShade="BF"/>
          <w:sz w:val="24"/>
          <w:szCs w:val="24"/>
          <w:lang w:eastAsia="fr-FR"/>
        </w:rPr>
        <w:t> </w:t>
      </w:r>
      <w:r w:rsidRPr="003048BB">
        <w:rPr>
          <w:rFonts w:eastAsia="Times New Roman" w:cstheme="minorHAnsi"/>
          <w:color w:val="000000"/>
          <w:sz w:val="24"/>
          <w:szCs w:val="24"/>
          <w:lang w:eastAsia="fr-FR"/>
        </w:rPr>
        <w:t xml:space="preserve">: </w:t>
      </w:r>
      <w:r w:rsidR="00C148FE" w:rsidRPr="004B1972">
        <w:rPr>
          <w:rFonts w:cstheme="minorHAnsi"/>
          <w:b/>
          <w:color w:val="1F4E79" w:themeColor="accent1" w:themeShade="80"/>
          <w:sz w:val="24"/>
          <w:szCs w:val="24"/>
        </w:rPr>
        <w:t>Apport de l’hypnose en médecine générale</w:t>
      </w:r>
      <w:r w:rsidR="00733F1E">
        <w:t xml:space="preserve"> : </w:t>
      </w:r>
      <w:r w:rsidR="00733F1E" w:rsidRPr="00733F1E">
        <w:rPr>
          <w:rFonts w:cstheme="minorHAnsi"/>
          <w:sz w:val="24"/>
          <w:szCs w:val="24"/>
        </w:rPr>
        <w:t>Médecin généraliste pratiquant l’hypnose depuis 15 ans, je suis confronté régulièrement à des demandes de sevrage tabagique, à des phobies de toutes sortes, des troubles anxieux, des insomnies, des pulsions alimentaires, des comportements addictifs (alcool, drogues, jeux), à de la préparation à des concours ou des épreuves sportives, des retards à l’apprentissage de la lecture ou l’écriture, des douleurs chroniques, des migraines, des problèmes dermatologiques (psoriasis, eczéma, urticaire), des troubles fonctionnels digestifs, des difficultés d’ordre gynécologique, des cystites chroniques interstitielles, à de l’accompagnement de traitements lourds, de l’énurésie, des acouphènes, des t</w:t>
      </w:r>
      <w:r w:rsidR="00733F1E">
        <w:rPr>
          <w:rFonts w:cstheme="minorHAnsi"/>
          <w:sz w:val="24"/>
          <w:szCs w:val="24"/>
        </w:rPr>
        <w:t xml:space="preserve">ics et des tocs, et j’en passe. </w:t>
      </w:r>
      <w:r w:rsidR="00733F1E" w:rsidRPr="00733F1E">
        <w:rPr>
          <w:rFonts w:cstheme="minorHAnsi"/>
          <w:sz w:val="24"/>
          <w:szCs w:val="24"/>
        </w:rPr>
        <w:t>Quelle que soit la demande, ces patients attendent de nous une i</w:t>
      </w:r>
      <w:r w:rsidR="00733F1E">
        <w:rPr>
          <w:rFonts w:cstheme="minorHAnsi"/>
          <w:sz w:val="24"/>
          <w:szCs w:val="24"/>
        </w:rPr>
        <w:t xml:space="preserve">ntervention rapide et efficace. </w:t>
      </w:r>
      <w:r w:rsidR="00733F1E" w:rsidRPr="00733F1E">
        <w:rPr>
          <w:rFonts w:cstheme="minorHAnsi"/>
          <w:sz w:val="24"/>
          <w:szCs w:val="24"/>
        </w:rPr>
        <w:t xml:space="preserve">Alors comment répondre rapidement, dès la première consultation à cette </w:t>
      </w:r>
      <w:r w:rsidR="00733F1E">
        <w:rPr>
          <w:rFonts w:cstheme="minorHAnsi"/>
          <w:sz w:val="24"/>
          <w:szCs w:val="24"/>
        </w:rPr>
        <w:t xml:space="preserve">diversité de demande ? </w:t>
      </w:r>
      <w:r w:rsidR="00733F1E" w:rsidRPr="00733F1E">
        <w:rPr>
          <w:rFonts w:cstheme="minorHAnsi"/>
          <w:sz w:val="24"/>
          <w:szCs w:val="24"/>
        </w:rPr>
        <w:t>Par une bonne connaissance de la phénoménologie de la transe et son utilisation simple et pratique.</w:t>
      </w:r>
      <w:r w:rsidRPr="00733F1E">
        <w:rPr>
          <w:rFonts w:eastAsia="Times New Roman" w:cstheme="minorHAnsi"/>
          <w:sz w:val="24"/>
          <w:szCs w:val="24"/>
          <w:lang w:eastAsia="fr-FR"/>
        </w:rPr>
        <w:br/>
      </w:r>
      <w:r w:rsidR="0030317B">
        <w:rPr>
          <w:rFonts w:eastAsia="Times New Roman" w:cstheme="minorHAnsi"/>
          <w:b/>
          <w:bCs/>
          <w:color w:val="2F5496" w:themeColor="accent5" w:themeShade="BF"/>
          <w:sz w:val="24"/>
          <w:szCs w:val="24"/>
        </w:rPr>
        <w:br/>
      </w:r>
      <w:r w:rsidRPr="003048BB">
        <w:rPr>
          <w:rFonts w:eastAsia="Times New Roman" w:cstheme="minorHAnsi"/>
          <w:b/>
          <w:bCs/>
          <w:color w:val="2F5496" w:themeColor="accent5" w:themeShade="BF"/>
          <w:sz w:val="24"/>
          <w:szCs w:val="24"/>
        </w:rPr>
        <w:t>Mr. Thibault SARTINI</w:t>
      </w:r>
      <w:r>
        <w:rPr>
          <w:rFonts w:eastAsia="Times New Roman" w:cstheme="minorHAnsi"/>
          <w:b/>
          <w:bCs/>
          <w:color w:val="2F5496" w:themeColor="accent5" w:themeShade="BF"/>
          <w:sz w:val="24"/>
          <w:szCs w:val="24"/>
        </w:rPr>
        <w:t> :</w:t>
      </w:r>
      <w:r w:rsidR="000A3391" w:rsidRPr="000A3391">
        <w:rPr>
          <w:rFonts w:eastAsia="Times New Roman" w:cstheme="minorHAnsi"/>
          <w:b/>
          <w:color w:val="1F4E79" w:themeColor="accent1" w:themeShade="80"/>
          <w:sz w:val="24"/>
          <w:szCs w:val="24"/>
          <w:lang w:eastAsia="fr-FR"/>
        </w:rPr>
        <w:t xml:space="preserve"> </w:t>
      </w:r>
      <w:r w:rsidR="000A3391" w:rsidRPr="004B1972">
        <w:rPr>
          <w:rFonts w:eastAsia="Times New Roman" w:cstheme="minorHAnsi"/>
          <w:b/>
          <w:color w:val="1F4E79" w:themeColor="accent1" w:themeShade="80"/>
          <w:sz w:val="24"/>
          <w:szCs w:val="24"/>
          <w:lang w:eastAsia="fr-FR"/>
        </w:rPr>
        <w:t>"</w:t>
      </w:r>
      <w:r w:rsidR="000A3391">
        <w:rPr>
          <w:rFonts w:eastAsia="Times New Roman" w:cstheme="minorHAnsi"/>
          <w:b/>
          <w:color w:val="1F4E79" w:themeColor="accent1" w:themeShade="80"/>
          <w:sz w:val="24"/>
          <w:szCs w:val="24"/>
          <w:lang w:eastAsia="fr-FR"/>
        </w:rPr>
        <w:t xml:space="preserve">Improvisons des inductions rapides » </w:t>
      </w:r>
      <w:r w:rsidR="000A3391">
        <w:t xml:space="preserve">: </w:t>
      </w:r>
      <w:r w:rsidR="000A3391">
        <w:rPr>
          <w:rFonts w:cstheme="minorHAnsi"/>
          <w:sz w:val="24"/>
          <w:szCs w:val="24"/>
        </w:rPr>
        <w:t>L’objectif est de montrer une partie de mécanisme des inductions rapides et ensuite de demander aux participants de choisir des objets. Ces objets seront le vecteur utilisé pour l’induction du sujet. Dans cet atelier nous pourrons montrer que, dès que le mécanisme est suivi, une induction rapide est possible avec n’importe quoi.</w:t>
      </w:r>
      <w:r w:rsidRPr="003048BB">
        <w:rPr>
          <w:rFonts w:eastAsia="Times New Roman" w:cstheme="minorHAnsi"/>
          <w:color w:val="2F5496" w:themeColor="accent5" w:themeShade="BF"/>
          <w:sz w:val="24"/>
          <w:szCs w:val="24"/>
        </w:rPr>
        <w:br/>
      </w:r>
    </w:p>
    <w:p w:rsidR="00A45030" w:rsidRDefault="00A45030">
      <w:pPr>
        <w:rPr>
          <w:rFonts w:cstheme="minorHAnsi"/>
          <w:sz w:val="24"/>
          <w:szCs w:val="24"/>
        </w:rPr>
      </w:pPr>
    </w:p>
    <w:p w:rsidR="00A45030" w:rsidRDefault="00F763A5">
      <w:r>
        <w:rPr>
          <w:rFonts w:eastAsia="Times New Roman" w:cstheme="minorHAnsi"/>
          <w:b/>
          <w:bCs/>
          <w:noProof/>
          <w:color w:val="2F5496" w:themeColor="accent5" w:themeShade="BF"/>
          <w:sz w:val="24"/>
          <w:szCs w:val="24"/>
          <w:lang w:eastAsia="fr-FR"/>
        </w:rPr>
        <w:drawing>
          <wp:anchor distT="0" distB="0" distL="114300" distR="114300" simplePos="0" relativeHeight="251658240" behindDoc="0" locked="0" layoutInCell="1" allowOverlap="1">
            <wp:simplePos x="895350" y="6429375"/>
            <wp:positionH relativeFrom="margin">
              <wp:align>center</wp:align>
            </wp:positionH>
            <wp:positionV relativeFrom="margin">
              <wp:align>bottom</wp:align>
            </wp:positionV>
            <wp:extent cx="930275" cy="92646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ypnosium-institut-milton-transparent-web.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29942" cy="926602"/>
                    </a:xfrm>
                    <a:prstGeom prst="rect">
                      <a:avLst/>
                    </a:prstGeom>
                  </pic:spPr>
                </pic:pic>
              </a:graphicData>
            </a:graphic>
            <wp14:sizeRelH relativeFrom="margin">
              <wp14:pctWidth>0</wp14:pctWidth>
            </wp14:sizeRelH>
            <wp14:sizeRelV relativeFrom="margin">
              <wp14:pctHeight>0</wp14:pctHeight>
            </wp14:sizeRelV>
          </wp:anchor>
        </w:drawing>
      </w:r>
    </w:p>
    <w:sectPr w:rsidR="00A45030" w:rsidSect="00537EDB">
      <w:pgSz w:w="11906" w:h="16838"/>
      <w:pgMar w:top="284" w:right="1417" w:bottom="0" w:left="1417"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030"/>
    <w:rsid w:val="000A3391"/>
    <w:rsid w:val="000C4919"/>
    <w:rsid w:val="00105D83"/>
    <w:rsid w:val="001108B9"/>
    <w:rsid w:val="00156296"/>
    <w:rsid w:val="00236FDD"/>
    <w:rsid w:val="0028149D"/>
    <w:rsid w:val="002B52C2"/>
    <w:rsid w:val="0030317B"/>
    <w:rsid w:val="003048BB"/>
    <w:rsid w:val="003F0107"/>
    <w:rsid w:val="004236FC"/>
    <w:rsid w:val="004B1972"/>
    <w:rsid w:val="00537EDB"/>
    <w:rsid w:val="0067245D"/>
    <w:rsid w:val="00733F1E"/>
    <w:rsid w:val="00755E37"/>
    <w:rsid w:val="00780560"/>
    <w:rsid w:val="007D4560"/>
    <w:rsid w:val="007F354C"/>
    <w:rsid w:val="0083008A"/>
    <w:rsid w:val="008F0E9D"/>
    <w:rsid w:val="00A10763"/>
    <w:rsid w:val="00A45030"/>
    <w:rsid w:val="00A468F8"/>
    <w:rsid w:val="00C148FE"/>
    <w:rsid w:val="00D77847"/>
    <w:rsid w:val="00D82DFC"/>
    <w:rsid w:val="00DC199B"/>
    <w:rsid w:val="00F763A5"/>
    <w:rsid w:val="00F9502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DD2300"/>
    <w:rPr>
      <w:rFonts w:ascii="Segoe UI" w:hAnsi="Segoe UI" w:cs="Segoe UI"/>
      <w:sz w:val="18"/>
      <w:szCs w:val="18"/>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DD2300"/>
    <w:pPr>
      <w:spacing w:after="0" w:line="240" w:lineRule="auto"/>
    </w:pPr>
    <w:rPr>
      <w:rFonts w:ascii="Segoe UI" w:hAnsi="Segoe UI" w:cs="Segoe UI"/>
      <w:sz w:val="18"/>
      <w:szCs w:val="18"/>
    </w:rPr>
  </w:style>
  <w:style w:type="paragraph" w:styleId="Paragraphedeliste">
    <w:name w:val="List Paragraph"/>
    <w:basedOn w:val="Normal"/>
    <w:uiPriority w:val="34"/>
    <w:qFormat/>
    <w:rsid w:val="00DD230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DD2300"/>
    <w:rPr>
      <w:rFonts w:ascii="Segoe UI" w:hAnsi="Segoe UI" w:cs="Segoe UI"/>
      <w:sz w:val="18"/>
      <w:szCs w:val="18"/>
    </w:rPr>
  </w:style>
  <w:style w:type="character" w:customStyle="1" w:styleId="ListLabel1">
    <w:name w:val="ListLabel 1"/>
    <w:qFormat/>
    <w:rPr>
      <w:rFonts w:eastAsia="Calibri"/>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sz w:val="20"/>
    </w:rPr>
  </w:style>
  <w:style w:type="character" w:customStyle="1" w:styleId="ListLabel13">
    <w:name w:val="ListLabel 13"/>
    <w:qFormat/>
    <w:rPr>
      <w:sz w:val="20"/>
    </w:rPr>
  </w:style>
  <w:style w:type="paragraph" w:styleId="Titre">
    <w:name w:val="Title"/>
    <w:basedOn w:val="Normal"/>
    <w:next w:val="Corpsdetexte"/>
    <w:qFormat/>
    <w:pPr>
      <w:keepNext/>
      <w:spacing w:before="240" w:after="120"/>
    </w:pPr>
    <w:rPr>
      <w:rFonts w:ascii="Liberation Sans" w:eastAsia="Microsoft YaHei" w:hAnsi="Liberation Sans" w:cs="Mangal"/>
      <w:sz w:val="28"/>
      <w:szCs w:val="28"/>
    </w:rPr>
  </w:style>
  <w:style w:type="paragraph" w:styleId="Corpsdetexte">
    <w:name w:val="Body Text"/>
    <w:basedOn w:val="Normal"/>
    <w:pPr>
      <w:spacing w:after="140" w:line="288" w:lineRule="auto"/>
    </w:pPr>
  </w:style>
  <w:style w:type="paragraph" w:styleId="Liste">
    <w:name w:val="List"/>
    <w:basedOn w:val="Corpsdetexte"/>
    <w:rPr>
      <w:rFonts w:cs="Mangal"/>
    </w:rPr>
  </w:style>
  <w:style w:type="paragraph" w:styleId="Lgende">
    <w:name w:val="caption"/>
    <w:basedOn w:val="Normal"/>
    <w:qFormat/>
    <w:pPr>
      <w:suppressLineNumbers/>
      <w:spacing w:before="120" w:after="120"/>
    </w:pPr>
    <w:rPr>
      <w:rFonts w:cs="Mangal"/>
      <w:i/>
      <w:iCs/>
      <w:sz w:val="24"/>
      <w:szCs w:val="24"/>
    </w:rPr>
  </w:style>
  <w:style w:type="paragraph" w:customStyle="1" w:styleId="Index">
    <w:name w:val="Index"/>
    <w:basedOn w:val="Normal"/>
    <w:qFormat/>
    <w:pPr>
      <w:suppressLineNumbers/>
    </w:pPr>
    <w:rPr>
      <w:rFonts w:cs="Mangal"/>
    </w:rPr>
  </w:style>
  <w:style w:type="paragraph" w:styleId="Textedebulles">
    <w:name w:val="Balloon Text"/>
    <w:basedOn w:val="Normal"/>
    <w:link w:val="TextedebullesCar"/>
    <w:uiPriority w:val="99"/>
    <w:semiHidden/>
    <w:unhideWhenUsed/>
    <w:qFormat/>
    <w:rsid w:val="00DD2300"/>
    <w:pPr>
      <w:spacing w:after="0" w:line="240" w:lineRule="auto"/>
    </w:pPr>
    <w:rPr>
      <w:rFonts w:ascii="Segoe UI" w:hAnsi="Segoe UI" w:cs="Segoe UI"/>
      <w:sz w:val="18"/>
      <w:szCs w:val="18"/>
    </w:rPr>
  </w:style>
  <w:style w:type="paragraph" w:styleId="Paragraphedeliste">
    <w:name w:val="List Paragraph"/>
    <w:basedOn w:val="Normal"/>
    <w:uiPriority w:val="34"/>
    <w:qFormat/>
    <w:rsid w:val="00DD23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19130">
      <w:bodyDiv w:val="1"/>
      <w:marLeft w:val="0"/>
      <w:marRight w:val="0"/>
      <w:marTop w:val="0"/>
      <w:marBottom w:val="0"/>
      <w:divBdr>
        <w:top w:val="none" w:sz="0" w:space="0" w:color="auto"/>
        <w:left w:val="none" w:sz="0" w:space="0" w:color="auto"/>
        <w:bottom w:val="none" w:sz="0" w:space="0" w:color="auto"/>
        <w:right w:val="none" w:sz="0" w:space="0" w:color="auto"/>
      </w:divBdr>
    </w:div>
    <w:div w:id="139816670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337</TotalTime>
  <Pages>2</Pages>
  <Words>1008</Words>
  <Characters>5549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6544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orphee mh</dc:creator>
  <cp:lastModifiedBy>Frédérique</cp:lastModifiedBy>
  <cp:revision>21</cp:revision>
  <cp:lastPrinted>2018-05-30T06:59:00Z</cp:lastPrinted>
  <dcterms:created xsi:type="dcterms:W3CDTF">2017-08-21T10:20:00Z</dcterms:created>
  <dcterms:modified xsi:type="dcterms:W3CDTF">2018-06-25T10:40:00Z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